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_GB2312" w:hAnsi="宋体" w:eastAsia="仿宋_GB2312"/>
          <w:bCs/>
          <w:sz w:val="32"/>
          <w:szCs w:val="32"/>
        </w:rPr>
      </w:pPr>
      <w:r>
        <w:rPr>
          <w:rFonts w:hint="eastAsia" w:ascii="仿宋_GB2312" w:hAnsi="宋体" w:eastAsia="仿宋_GB2312"/>
          <w:bCs/>
          <w:sz w:val="32"/>
          <w:szCs w:val="32"/>
        </w:rPr>
        <w:t>附件3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体能测评考生守则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 考生须持本人有效居民身份证、面试通知单、山东省电子健康通行码</w:t>
      </w:r>
      <w:r>
        <w:rPr>
          <w:rFonts w:hint="eastAsia" w:ascii="仿宋_GB2312" w:eastAsia="仿宋_GB2312"/>
          <w:sz w:val="32"/>
          <w:szCs w:val="32"/>
          <w:lang w:eastAsia="zh-CN"/>
        </w:rPr>
        <w:t>绿码</w:t>
      </w:r>
      <w:r>
        <w:rPr>
          <w:rFonts w:hint="eastAsia" w:ascii="仿宋_GB2312" w:eastAsia="仿宋_GB2312"/>
          <w:sz w:val="32"/>
          <w:szCs w:val="32"/>
        </w:rPr>
        <w:t>、</w:t>
      </w:r>
      <w:r>
        <w:rPr>
          <w:rFonts w:hint="eastAsia" w:ascii="宋体" w:hAnsi="宋体" w:eastAsia="仿宋_GB2312"/>
          <w:sz w:val="32"/>
          <w:szCs w:val="32"/>
          <w:lang w:eastAsia="zh-CN"/>
        </w:rPr>
        <w:t>通信大数据行程卡绿卡、体检前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48小时内（依采样时间计算）新冠病毒核酸检测阴性证明（纸质版）、</w:t>
      </w:r>
      <w:r>
        <w:rPr>
          <w:rFonts w:hint="eastAsia" w:ascii="宋体" w:hAnsi="宋体" w:eastAsia="仿宋_GB2312"/>
          <w:sz w:val="32"/>
          <w:szCs w:val="32"/>
        </w:rPr>
        <w:t>本人签字的《体能测评人员健康管理信息承诺书》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在规定的时间、地点参加体能测评，否则视为放弃资格。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2．考生在体能测评前，须如实反映本人身体状况，并签订身体状况确认书。对患有严重疾病、怀孕等情况的，如坚持参加体能测评，本人须写出书面情况说明，并自行承担由此产生的意外后果。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3．体能测评为达标性测评，凡其中一项不合格的，体能测评不合格。测评过程中，如一个项目不合格，则不再进行其他项目的测评。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 考生须严格遵守体能测评的有关规定，自觉服从工作人员管理，按要求由本人逐项独立完成各测评项目。如他人协助完成测评项目，则该项目视为不合格。测评过程中不得穿着钉子鞋等辅助装备，不得强行阻挡他人，不得以不合理的方法超越他人，不得冲撞、推挤、踩踏等干扰他人进行体能测评。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 体能测评期间实行封闭式管理，考生需将所有通讯工具、电子储存记忆录放等设备交于工作人员统一保管。测评期间，不得以任何方式向裁判、工作人员透露个人信息。</w:t>
      </w:r>
    </w:p>
    <w:p>
      <w:pPr>
        <w:snapToGrid w:val="0"/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 对冒名顶替、弄虚作假等违反体能测评有关规定的，取消测评资格，并视情给予相应处理。</w:t>
      </w:r>
    </w:p>
    <w:p>
      <w:pPr>
        <w:ind w:firstLine="640" w:firstLineChars="200"/>
      </w:pPr>
      <w:r>
        <w:rPr>
          <w:rFonts w:hint="eastAsia" w:ascii="仿宋_GB2312" w:eastAsia="仿宋_GB2312"/>
          <w:sz w:val="32"/>
          <w:szCs w:val="32"/>
        </w:rPr>
        <w:t>7. 考生对本人或他人的体能测评结果有异议的，应在本测评项目测评成绩宣布后的60分钟内向仲裁委员会提出申诉或举报，仲裁委员会当场予以处理，逾期不再受理。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 Light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F25DD"/>
    <w:rsid w:val="001F7F81"/>
    <w:rsid w:val="00630F25"/>
    <w:rsid w:val="00735689"/>
    <w:rsid w:val="00935C68"/>
    <w:rsid w:val="009B6132"/>
    <w:rsid w:val="00BF25DD"/>
    <w:rsid w:val="00C6731F"/>
    <w:rsid w:val="00E4676C"/>
    <w:rsid w:val="00FB10FE"/>
    <w:rsid w:val="01E030F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91</Words>
  <Characters>521</Characters>
  <Lines>4</Lines>
  <Paragraphs>1</Paragraphs>
  <ScaleCrop>false</ScaleCrop>
  <LinksUpToDate>false</LinksUpToDate>
  <CharactersWithSpaces>611</CharactersWithSpaces>
  <Application>WPS Office_10.1.0.6748_F1E327BC-269C-435d-A152-05C5408002CA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2021-03-06T03:36:00Z</dcterms:created>
  <dc:creator>dell</dc:creator>
  <cp:lastModifiedBy>Administrator</cp:lastModifiedBy>
  <dcterms:modified xsi:type="dcterms:W3CDTF">2022-06-19T23:40:59Z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2052-10.1.0.6748</vt:lpwstr>
  </property>
</Properties>
</file>